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29E5D806" w:rsidR="00891F19" w:rsidRPr="00796CF0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796CF0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Washstand</w:t>
      </w:r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="0047169A" w:rsidRPr="00796CF0">
        <w:rPr>
          <w:rFonts w:ascii="Frutiger Neue LT Pro Light" w:hAnsi="Frutiger Neue LT Pro Light"/>
          <w:color w:val="000000" w:themeColor="text1"/>
          <w:sz w:val="22"/>
          <w:szCs w:val="22"/>
          <w:lang w:val="en-US"/>
        </w:rPr>
        <w:t>Florac</w:t>
      </w:r>
      <w:proofErr w:type="spellEnd"/>
      <w:r w:rsidR="008C7A84" w:rsidRPr="00796CF0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</w:t>
      </w:r>
      <w:bookmarkStart w:id="0" w:name="_GoBack"/>
      <w:bookmarkEnd w:id="0"/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sealing like gel coat or glaze, </w:t>
      </w:r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796CF0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2AA5541" w:rsidR="00891F19" w:rsidRPr="00796CF0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F240B2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F240B2" w:rsidRPr="00796CF0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F240B2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with side shelves, machinable on site,</w:t>
      </w:r>
      <w:r w:rsidR="0047169A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barrier free, </w:t>
      </w:r>
      <w:r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with oval basin, </w:t>
      </w:r>
      <w:r w:rsidR="00F240B2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</w:t>
      </w:r>
      <w:r w:rsidR="0047169A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out</w:t>
      </w:r>
      <w:r w:rsidR="00F240B2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overflow</w:t>
      </w:r>
      <w:r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47169A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optionally possible with external overflow</w:t>
      </w:r>
      <w:r w:rsidR="00F240B2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 tap hole, with </w:t>
      </w:r>
      <w:r w:rsidR="008C7A84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</w:t>
      </w:r>
      <w:r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kirt, with chamfered wall-connection profile</w:t>
      </w:r>
      <w:r w:rsidR="0047169A" w:rsidRPr="00796CF0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, w</w:t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ith back rim for hanger bolt fastening.</w:t>
      </w:r>
    </w:p>
    <w:p w14:paraId="2DD5BC58" w14:textId="5F257212" w:rsidR="00891F19" w:rsidRPr="00796CF0" w:rsidRDefault="0047169A" w:rsidP="00AB7112">
      <w:pPr>
        <w:spacing w:before="0" w:after="0" w:line="22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"/>
        </w:rPr>
      </w:pPr>
      <w:r w:rsidRPr="00796CF0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Florac </w:t>
      </w:r>
      <w:r w:rsidRPr="00796CF0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is barrier free qualifies for CE marking in compliance with DIN EN 14688.</w:t>
      </w:r>
    </w:p>
    <w:p w14:paraId="58FA526D" w14:textId="3B958856" w:rsidR="00C07192" w:rsidRPr="00796CF0" w:rsidRDefault="00C07192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29C3065" w14:textId="77777777" w:rsidR="008A4A0F" w:rsidRPr="00796CF0" w:rsidRDefault="008A4A0F" w:rsidP="00AB7112">
      <w:pPr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397B1EA" w14:textId="1331857D" w:rsidR="000056D4" w:rsidRPr="00796CF0" w:rsidRDefault="00891F19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375</w:t>
      </w:r>
      <w:r w:rsidR="00757D3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345</w:t>
      </w:r>
      <w:r w:rsidR="00757D3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</w:t>
      </w:r>
      <w:r w:rsidR="00C07192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1</w:t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05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0D913215" w14:textId="18AE50FF" w:rsidR="000056D4" w:rsidRPr="00796CF0" w:rsidRDefault="00891F19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4758E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500</w:t>
      </w:r>
      <w:r w:rsidR="00756ADB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76862906" w14:textId="39C9B88B" w:rsidR="00757D3F" w:rsidRPr="00796CF0" w:rsidRDefault="00757D3F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0BEA44F9" w14:textId="47CE5BD4" w:rsidR="006B1868" w:rsidRPr="00796CF0" w:rsidRDefault="00891F19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H =</w:t>
      </w:r>
      <w:r w:rsidR="008C7A8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6B1868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1F5A8D7" w14:textId="0E9CA33B" w:rsidR="000056D4" w:rsidRPr="00796CF0" w:rsidRDefault="00891F19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8A4A0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H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= </w:t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756ADB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197AFCD0" w:rsidR="000056D4" w:rsidRPr="00796CF0" w:rsidRDefault="00891F19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600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402D45E2" w14:textId="1E416F3D" w:rsidR="0047169A" w:rsidRPr="00796CF0" w:rsidRDefault="0047169A" w:rsidP="008A4A0F">
      <w:pPr>
        <w:tabs>
          <w:tab w:val="left" w:pos="3799"/>
        </w:tabs>
        <w:spacing w:before="0" w:after="0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796CF0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Length of corner version (left or right):</w:t>
      </w:r>
      <w:r w:rsidRPr="00796CF0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ab/>
        <w:t>920 – 2000 mm</w:t>
      </w:r>
    </w:p>
    <w:p w14:paraId="5BD69573" w14:textId="47ED84D1" w:rsidR="000056D4" w:rsidRPr="00796CF0" w:rsidRDefault="00891F19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9151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C07192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796CF0" w:rsidRDefault="00D25E96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en-US"/>
        </w:rPr>
      </w:pPr>
    </w:p>
    <w:p w14:paraId="21DC7858" w14:textId="56F6D010" w:rsidR="00386996" w:rsidRPr="00796CF0" w:rsidRDefault="0039260E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7169A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Hanger bolts</w:t>
      </w:r>
      <w:r w:rsidR="008A4A0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(included)</w:t>
      </w:r>
    </w:p>
    <w:p w14:paraId="3D422F43" w14:textId="77777777" w:rsidR="008A4A0F" w:rsidRPr="00796CF0" w:rsidRDefault="008A4A0F" w:rsidP="008A4A0F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180-mm wall-mounting bracket for alcove installation </w:t>
      </w:r>
    </w:p>
    <w:p w14:paraId="27BF6A6F" w14:textId="2F1C038C" w:rsidR="00757D3F" w:rsidRPr="00796CF0" w:rsidRDefault="008A4A0F" w:rsidP="008A4A0F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796CF0" w:rsidRDefault="0039260E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19D63BD8" w14:textId="77777777" w:rsidR="008A4A0F" w:rsidRPr="00796CF0" w:rsidRDefault="0039260E" w:rsidP="008A4A0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8A4A0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A4787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Permanent drain with VARICOR® cover </w:t>
      </w:r>
    </w:p>
    <w:p w14:paraId="7C6BA934" w14:textId="579EC8F8" w:rsidR="009A4787" w:rsidRPr="00796CF0" w:rsidRDefault="008A4A0F" w:rsidP="008A4A0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="0039260E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(for basins without</w:t>
      </w: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39260E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overflow)</w:t>
      </w:r>
    </w:p>
    <w:p w14:paraId="344AD5D2" w14:textId="77777777" w:rsidR="008A4A0F" w:rsidRPr="00796CF0" w:rsidRDefault="00C07192" w:rsidP="008A4A0F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8A4A0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796CF0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Push-open with VARICOR® cover </w:t>
      </w:r>
    </w:p>
    <w:p w14:paraId="2C606CED" w14:textId="34768CBE" w:rsidR="00AB7112" w:rsidRPr="00796CF0" w:rsidRDefault="008A4A0F" w:rsidP="008A4A0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796CF0">
        <w:rPr>
          <w:rFonts w:ascii="FrutigerNeueLTPro-Light" w:hAnsi="FrutigerNeueLTPro-Light"/>
          <w:color w:val="000000" w:themeColor="text1"/>
          <w:sz w:val="22"/>
          <w:lang w:val="en-US"/>
        </w:rPr>
        <w:tab/>
        <w:t xml:space="preserve">   </w:t>
      </w:r>
      <w:r w:rsidR="0039260E" w:rsidRPr="00796CF0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(for basins with overflow) </w:t>
      </w:r>
    </w:p>
    <w:p w14:paraId="40D7CC77" w14:textId="430236F5" w:rsidR="006B1868" w:rsidRPr="00796CF0" w:rsidRDefault="008A4A0F" w:rsidP="008A4A0F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796CF0">
        <w:rPr>
          <w:rFonts w:ascii="FrutigerNeueLTPro-Light" w:hAnsi="FrutigerNeueLTPro-Light"/>
          <w:color w:val="000000" w:themeColor="text1"/>
          <w:sz w:val="22"/>
          <w:lang w:val="en-US"/>
        </w:rPr>
        <w:t>180-mm wall-mounting bracket for alcove installation</w:t>
      </w:r>
    </w:p>
    <w:p w14:paraId="30ACB646" w14:textId="77777777" w:rsidR="00D25E96" w:rsidRPr="00796CF0" w:rsidRDefault="00D25E96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47032EFE" w:rsidR="00E44506" w:rsidRPr="00796CF0" w:rsidRDefault="0039260E" w:rsidP="008A4A0F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8A4A0F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796CF0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1960E7CC" w14:textId="602EA5E1" w:rsidR="00F240B2" w:rsidRPr="00796CF0" w:rsidRDefault="008A4A0F" w:rsidP="008A4A0F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F240B2"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>F</w:t>
      </w:r>
      <w:proofErr w:type="spellStart"/>
      <w:r w:rsidR="00F240B2" w:rsidRPr="00796CF0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>unctional</w:t>
      </w:r>
      <w:proofErr w:type="spellEnd"/>
      <w:r w:rsidR="00F240B2" w:rsidRPr="00796CF0">
        <w:rPr>
          <w:rFonts w:ascii="Frutiger Neue LT Pro Light" w:hAnsi="Frutiger Neue LT Pro Light" w:cs="Times New Roman"/>
          <w:bCs w:val="0"/>
          <w:noProof w:val="0"/>
          <w:color w:val="000000" w:themeColor="text1"/>
          <w:kern w:val="0"/>
          <w:sz w:val="22"/>
          <w:lang w:val="en-US"/>
        </w:rPr>
        <w:t xml:space="preserve"> cut-out (e.g. towel holder)</w:t>
      </w:r>
    </w:p>
    <w:p w14:paraId="7A234F5F" w14:textId="77777777" w:rsidR="008A4A0F" w:rsidRPr="00796CF0" w:rsidRDefault="00F240B2" w:rsidP="008A4A0F">
      <w:pPr>
        <w:tabs>
          <w:tab w:val="left" w:pos="3799"/>
        </w:tabs>
        <w:spacing w:before="0" w:after="0" w:line="220" w:lineRule="atLeast"/>
        <w:ind w:left="3799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796CF0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</w:t>
      </w:r>
      <w:r w:rsidR="0039260E" w:rsidRPr="00796CF0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5E3B7A38" w:rsidR="00141A95" w:rsidRPr="00796CF0" w:rsidRDefault="008A4A0F" w:rsidP="008A4A0F">
      <w:pPr>
        <w:tabs>
          <w:tab w:val="left" w:pos="3799"/>
        </w:tabs>
        <w:spacing w:before="0" w:after="0" w:line="220" w:lineRule="atLeast"/>
        <w:ind w:left="3799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796CF0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796CF0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  </w:t>
      </w:r>
      <w:r w:rsidR="0039260E" w:rsidRPr="00796CF0">
        <w:rPr>
          <w:rFonts w:ascii="FrutigerNeueLTPro-Light" w:hAnsi="FrutigerNeueLTPro-Light"/>
          <w:color w:val="000000" w:themeColor="text1"/>
          <w:sz w:val="22"/>
          <w:lang w:val="en-US"/>
        </w:rPr>
        <w:t>bonded</w:t>
      </w:r>
    </w:p>
    <w:p w14:paraId="6C969B69" w14:textId="77777777" w:rsidR="008C7A84" w:rsidRPr="00796CF0" w:rsidRDefault="008C7A84" w:rsidP="008A4A0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5FCD09E" w14:textId="77777777" w:rsidR="00141A95" w:rsidRPr="00796CF0" w:rsidRDefault="00141A95" w:rsidP="008A4A0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4EFF1007" w14:textId="48A8FCA2" w:rsidR="00BB00FD" w:rsidRPr="00796CF0" w:rsidRDefault="00BB00FD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796CF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796CF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47169A" w:rsidRPr="00796CF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Florac</w:t>
      </w:r>
    </w:p>
    <w:p w14:paraId="2A16B124" w14:textId="77777777" w:rsidR="00BB00FD" w:rsidRPr="00796CF0" w:rsidRDefault="00BB00FD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089B4085" w14:textId="77777777" w:rsidR="008A4A0F" w:rsidRPr="00796CF0" w:rsidRDefault="008A4A0F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796CF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796CF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4706EB62" w14:textId="77777777" w:rsidR="008A4A0F" w:rsidRPr="00796CF0" w:rsidRDefault="008A4A0F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796CF0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 xml:space="preserve">Waldstr. </w:t>
      </w:r>
      <w:r w:rsidRPr="00796CF0">
        <w:rPr>
          <w:rFonts w:ascii="Frutiger Neue LT Pro Light" w:hAnsi="Frutiger Neue LT Pro Light"/>
          <w:b/>
          <w:color w:val="000000" w:themeColor="text1"/>
          <w:sz w:val="22"/>
        </w:rPr>
        <w:t>33</w:t>
      </w:r>
    </w:p>
    <w:p w14:paraId="6F80E9DD" w14:textId="77777777" w:rsidR="008A4A0F" w:rsidRPr="00796CF0" w:rsidRDefault="008A4A0F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796CF0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3F98A644" w14:textId="77777777" w:rsidR="008A4A0F" w:rsidRPr="00796CF0" w:rsidRDefault="008A4A0F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796CF0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15F0B323" w:rsidR="00BB00FD" w:rsidRPr="00532B2E" w:rsidRDefault="008A4A0F" w:rsidP="008A4A0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Pr="00F662C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169A"/>
    <w:rsid w:val="004758E4"/>
    <w:rsid w:val="00480C96"/>
    <w:rsid w:val="00516D83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796CF0"/>
    <w:rsid w:val="00833AE7"/>
    <w:rsid w:val="0087527B"/>
    <w:rsid w:val="00891F19"/>
    <w:rsid w:val="008A4A0F"/>
    <w:rsid w:val="008C06C5"/>
    <w:rsid w:val="008C2358"/>
    <w:rsid w:val="008C7A84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240B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6</cp:revision>
  <cp:lastPrinted>2021-10-19T13:52:00Z</cp:lastPrinted>
  <dcterms:created xsi:type="dcterms:W3CDTF">2022-02-22T13:07:00Z</dcterms:created>
  <dcterms:modified xsi:type="dcterms:W3CDTF">2022-03-11T13:08:00Z</dcterms:modified>
</cp:coreProperties>
</file>